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03CF1" w14:textId="549AB7CE" w:rsidR="00D06904" w:rsidRDefault="00D06904">
      <w:r>
        <w:t>Derek Haffar</w:t>
      </w:r>
    </w:p>
    <w:p w14:paraId="0C0D3717" w14:textId="1BDA662E" w:rsidR="008031E8" w:rsidRDefault="008031E8">
      <w:r>
        <w:t xml:space="preserve">Casting with </w:t>
      </w:r>
      <w:r w:rsidR="00D06904">
        <w:t>depleted m</w:t>
      </w:r>
      <w:r>
        <w:t>ycelium</w:t>
      </w:r>
      <w:r w:rsidR="00D06904">
        <w:t xml:space="preserve"> blocks</w:t>
      </w:r>
      <w:r>
        <w:t>:</w:t>
      </w:r>
    </w:p>
    <w:p w14:paraId="33D7AED0" w14:textId="28FEE649" w:rsidR="008031E8" w:rsidRDefault="008031E8">
      <w:r>
        <w:t>Platonic Solids using depleted spawn blocks from local mushroom farmers.</w:t>
      </w:r>
      <w:r w:rsidR="002D03ED">
        <w:t xml:space="preserve"> Use blue oyster mushrooms for quickest results.</w:t>
      </w:r>
    </w:p>
    <w:p w14:paraId="257191BA" w14:textId="448CB9BD" w:rsidR="00856696" w:rsidRDefault="00856696">
      <w:r>
        <w:t>You will need:</w:t>
      </w:r>
    </w:p>
    <w:p w14:paraId="54B7B146" w14:textId="130263AE" w:rsidR="00856696" w:rsidRDefault="00856696">
      <w:r>
        <w:t>Chipboard/cardboard</w:t>
      </w:r>
    </w:p>
    <w:p w14:paraId="459DC5DC" w14:textId="2602425A" w:rsidR="00856696" w:rsidRDefault="00856696">
      <w:r>
        <w:t>Clear packing tape</w:t>
      </w:r>
    </w:p>
    <w:p w14:paraId="18B7DA54" w14:textId="2A180CB5" w:rsidR="00856696" w:rsidRDefault="00856696">
      <w:proofErr w:type="spellStart"/>
      <w:r>
        <w:t>Olfa</w:t>
      </w:r>
      <w:proofErr w:type="spellEnd"/>
      <w:r>
        <w:t xml:space="preserve"> knife</w:t>
      </w:r>
    </w:p>
    <w:p w14:paraId="2506EBD0" w14:textId="51F61284" w:rsidR="00856696" w:rsidRDefault="00856696">
      <w:r>
        <w:t>Mycelium spawn</w:t>
      </w:r>
    </w:p>
    <w:p w14:paraId="4404BE6A" w14:textId="4D5E3030" w:rsidR="00856696" w:rsidRDefault="00856696">
      <w:r>
        <w:t>Used coffee grounds</w:t>
      </w:r>
    </w:p>
    <w:p w14:paraId="195883B8" w14:textId="1D5F0E20" w:rsidR="008031E8" w:rsidRDefault="008031E8">
      <w:r>
        <w:t xml:space="preserve"> </w:t>
      </w:r>
      <w:r w:rsidR="00856696">
        <w:t xml:space="preserve">A </w:t>
      </w:r>
      <w:r>
        <w:t>bin or other mixing container that will contain a whole block broken up, a five-gallon bucket works well.</w:t>
      </w:r>
    </w:p>
    <w:p w14:paraId="4A5BF601" w14:textId="4C7D6241" w:rsidR="008031E8" w:rsidRDefault="008031E8">
      <w:r>
        <w:t>A spray bottle for misting as you go, pouring water directly on the material soaks rather than dampens.</w:t>
      </w:r>
    </w:p>
    <w:p w14:paraId="08ABD649" w14:textId="3CC16421" w:rsidR="008031E8" w:rsidRDefault="008031E8">
      <w:r>
        <w:t>Used coffee grounds</w:t>
      </w:r>
      <w:r w:rsidR="00856696">
        <w:t>:</w:t>
      </w:r>
      <w:r>
        <w:t xml:space="preserve"> I have had a hard time keeping up with just my personal use so I have been buying cheap coffee grounds and boiling them with plenty of water, what I call sheepherder coffee, and this has been working well.</w:t>
      </w:r>
    </w:p>
    <w:p w14:paraId="37957E9A" w14:textId="2921273F" w:rsidR="008031E8" w:rsidRDefault="00AB1176" w:rsidP="00AB1176">
      <w:r>
        <w:t xml:space="preserve">         1)</w:t>
      </w:r>
      <w:r w:rsidR="008031E8">
        <w:t xml:space="preserve"> </w:t>
      </w:r>
      <w:r>
        <w:t xml:space="preserve"> W</w:t>
      </w:r>
      <w:r w:rsidR="008031E8">
        <w:t>ash your hands, so no gloves are necessary</w:t>
      </w:r>
      <w:r>
        <w:t>. This is to protect the Mycelium.</w:t>
      </w:r>
    </w:p>
    <w:p w14:paraId="63A42CB6" w14:textId="1BFF0EBA" w:rsidR="00AB1176" w:rsidRDefault="00AB1176" w:rsidP="00AB1176">
      <w:r>
        <w:t xml:space="preserve">         2) Break up the Mycelium block and mist generously with water.</w:t>
      </w:r>
      <w:r w:rsidR="00D06904">
        <w:t xml:space="preserve"> Remove any mushroom fruit as this will decay and cause rot/mold, even the small growth. Best to stick to the interior of the </w:t>
      </w:r>
      <w:proofErr w:type="spellStart"/>
      <w:r w:rsidR="00D06904">
        <w:t>blck</w:t>
      </w:r>
      <w:proofErr w:type="spellEnd"/>
      <w:r w:rsidR="00D06904">
        <w:t xml:space="preserve"> and discard most of the crust.</w:t>
      </w:r>
    </w:p>
    <w:p w14:paraId="5997E112" w14:textId="1694C05B" w:rsidR="008031E8" w:rsidRDefault="00AB1176" w:rsidP="00AB1176">
      <w:r>
        <w:rPr>
          <w:noProof/>
        </w:rPr>
        <w:lastRenderedPageBreak/>
        <w:drawing>
          <wp:inline distT="0" distB="0" distL="0" distR="0" wp14:anchorId="4DF811F8" wp14:editId="3A40B545">
            <wp:extent cx="2211986" cy="2949315"/>
            <wp:effectExtent l="0" t="0" r="0" b="0"/>
            <wp:docPr id="1625710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10653" name="Picture 162571065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0281" cy="2960375"/>
                    </a:xfrm>
                    <a:prstGeom prst="rect">
                      <a:avLst/>
                    </a:prstGeom>
                  </pic:spPr>
                </pic:pic>
              </a:graphicData>
            </a:graphic>
          </wp:inline>
        </w:drawing>
      </w:r>
    </w:p>
    <w:p w14:paraId="108B4C9D" w14:textId="66158832" w:rsidR="00AB1176" w:rsidRDefault="00AB1176" w:rsidP="00AB1176">
      <w:r>
        <w:t>3) Add used coffee grounds, they should be thoroughly moist before adding</w:t>
      </w:r>
      <w:r w:rsidR="00D06904">
        <w:t>. If you are using fresh coffee grounds mist generously.</w:t>
      </w:r>
    </w:p>
    <w:p w14:paraId="59DF1900" w14:textId="2A81D34B" w:rsidR="00AB1176" w:rsidRDefault="00AB1176" w:rsidP="00AB1176">
      <w:r>
        <w:t xml:space="preserve">4) Mix thoroughly. 2-3 cups of used coffee grounds </w:t>
      </w:r>
      <w:proofErr w:type="gramStart"/>
      <w:r>
        <w:t>is</w:t>
      </w:r>
      <w:proofErr w:type="gramEnd"/>
      <w:r>
        <w:t xml:space="preserve"> plenty for an average block. The whole mixture should take on a distinct coffee smell </w:t>
      </w:r>
      <w:r w:rsidR="00A51D20">
        <w:t>overpowering</w:t>
      </w:r>
      <w:r>
        <w:t xml:space="preserve"> the mushroom smell</w:t>
      </w:r>
    </w:p>
    <w:p w14:paraId="39979899" w14:textId="4C078152" w:rsidR="00A51D20" w:rsidRDefault="00AB1176" w:rsidP="00AB1176">
      <w:r>
        <w:t>5</w:t>
      </w:r>
      <w:r w:rsidR="00A51D20">
        <w:t xml:space="preserve">) Pack the Mycelium/coffee mixture into you mold form. I use chipboard for these </w:t>
      </w:r>
      <w:proofErr w:type="gramStart"/>
      <w:r w:rsidR="00A51D20">
        <w:t>forms</w:t>
      </w:r>
      <w:proofErr w:type="gramEnd"/>
      <w:r w:rsidR="00A51D20">
        <w:t xml:space="preserve"> but you must be aware that if you do not seal the interior with clear packing tape/duct tape or equivalent the </w:t>
      </w:r>
      <w:proofErr w:type="spellStart"/>
      <w:r w:rsidR="00A51D20">
        <w:t>Myceliun</w:t>
      </w:r>
      <w:proofErr w:type="spellEnd"/>
      <w:r w:rsidR="00A51D20">
        <w:t xml:space="preserve"> will attach itself and you will n </w:t>
      </w:r>
      <w:proofErr w:type="spellStart"/>
      <w:r w:rsidR="00A51D20">
        <w:t>ot</w:t>
      </w:r>
      <w:proofErr w:type="spellEnd"/>
      <w:r w:rsidR="00A51D20">
        <w:t xml:space="preserve"> be able to demold your forms!</w:t>
      </w:r>
    </w:p>
    <w:p w14:paraId="34E73BF0" w14:textId="1421C543" w:rsidR="00AB1176" w:rsidRDefault="00A51D20" w:rsidP="00AB1176">
      <w:r>
        <w:rPr>
          <w:noProof/>
        </w:rPr>
        <w:drawing>
          <wp:inline distT="0" distB="0" distL="0" distR="0" wp14:anchorId="4EEBAB33" wp14:editId="11369DD8">
            <wp:extent cx="1943100" cy="2590800"/>
            <wp:effectExtent l="0" t="0" r="0" b="0"/>
            <wp:docPr id="18794315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31539" name="Picture 187943153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48343" cy="2597791"/>
                    </a:xfrm>
                    <a:prstGeom prst="rect">
                      <a:avLst/>
                    </a:prstGeom>
                  </pic:spPr>
                </pic:pic>
              </a:graphicData>
            </a:graphic>
          </wp:inline>
        </w:drawing>
      </w:r>
      <w:r w:rsidR="00D06904">
        <w:t xml:space="preserve">     </w:t>
      </w:r>
      <w:r w:rsidR="00D06904">
        <w:rPr>
          <w:noProof/>
        </w:rPr>
        <w:drawing>
          <wp:inline distT="0" distB="0" distL="0" distR="0" wp14:anchorId="6E99467F" wp14:editId="248EB15A">
            <wp:extent cx="1800225" cy="2400300"/>
            <wp:effectExtent l="0" t="0" r="3175" b="0"/>
            <wp:docPr id="6529865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86547" name="Picture 6529865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3884" cy="2445179"/>
                    </a:xfrm>
                    <a:prstGeom prst="rect">
                      <a:avLst/>
                    </a:prstGeom>
                  </pic:spPr>
                </pic:pic>
              </a:graphicData>
            </a:graphic>
          </wp:inline>
        </w:drawing>
      </w:r>
    </w:p>
    <w:p w14:paraId="1DE15C09" w14:textId="68B20E87" w:rsidR="002D03ED" w:rsidRDefault="002D03ED" w:rsidP="00AB1176"/>
    <w:p w14:paraId="2B4EDE81" w14:textId="77777777" w:rsidR="00A51D20" w:rsidRDefault="00A51D20" w:rsidP="00AB1176"/>
    <w:p w14:paraId="1942E566" w14:textId="36672F68" w:rsidR="00A51D20" w:rsidRDefault="00A51D20" w:rsidP="00AB1176">
      <w:r>
        <w:lastRenderedPageBreak/>
        <w:t>6) Place in a plastic bag after misting generously, allowing for some amount of air exchange.</w:t>
      </w:r>
    </w:p>
    <w:p w14:paraId="1ECD0BED" w14:textId="08BB3697" w:rsidR="00A51D20" w:rsidRDefault="00A51D20" w:rsidP="00AB1176">
      <w:r>
        <w:t>7) Mist everyday for two weeks, do not let it dry out. Store in a warm dark space. You will see that the Mycelium finds it’s way out of the mold forms and goes looking for its friends.</w:t>
      </w:r>
    </w:p>
    <w:p w14:paraId="3D42783D" w14:textId="7240AA85" w:rsidR="002D03ED" w:rsidRDefault="002D03ED" w:rsidP="00AB1176">
      <w:r>
        <w:t>The white fuzz is called Hyphae and should not be mistaken for mold. If mold should appear you will recognize it as a dark or greenish presence. If this occurs you need to disc</w:t>
      </w:r>
      <w:r w:rsidRPr="002D03ED">
        <w:t xml:space="preserve"> </w:t>
      </w:r>
      <w:r>
        <w:t>discard everything and start fresh! Clean and sterilize.</w:t>
      </w:r>
      <w:r>
        <w:rPr>
          <w:noProof/>
        </w:rPr>
        <w:drawing>
          <wp:inline distT="0" distB="0" distL="0" distR="0" wp14:anchorId="0B51B845" wp14:editId="55D557E8">
            <wp:extent cx="3086100" cy="4114800"/>
            <wp:effectExtent l="0" t="0" r="0" b="0"/>
            <wp:docPr id="15493669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66989" name="Picture 15493669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0168" cy="4120224"/>
                    </a:xfrm>
                    <a:prstGeom prst="rect">
                      <a:avLst/>
                    </a:prstGeom>
                  </pic:spPr>
                </pic:pic>
              </a:graphicData>
            </a:graphic>
          </wp:inline>
        </w:drawing>
      </w:r>
    </w:p>
    <w:p w14:paraId="4F79FDA3" w14:textId="77777777" w:rsidR="002D03ED" w:rsidRDefault="002D03ED" w:rsidP="00AB1176"/>
    <w:p w14:paraId="3D68F015" w14:textId="0F671A9E" w:rsidR="002D03ED" w:rsidRDefault="002D03ED" w:rsidP="00AB1176">
      <w:r>
        <w:t xml:space="preserve">8) The forms will need to dry for some time after you decide to stop the growth. You may remove the chipboard form after two weeks and still let it grow in its plastic tent. This will increase its integrity as a form. It can grow like this for weeks or </w:t>
      </w:r>
      <w:proofErr w:type="gramStart"/>
      <w:r>
        <w:t>months</w:t>
      </w:r>
      <w:proofErr w:type="gramEnd"/>
      <w:r>
        <w:t xml:space="preserve"> but I </w:t>
      </w:r>
      <w:r w:rsidR="00D06904">
        <w:t>typically</w:t>
      </w:r>
      <w:r>
        <w:t xml:space="preserve"> run this whole process in 4 weeks.</w:t>
      </w:r>
    </w:p>
    <w:p w14:paraId="7A20E92A" w14:textId="681A47F8" w:rsidR="00D06904" w:rsidRDefault="00D06904" w:rsidP="00AB1176">
      <w:r>
        <w:t>All mushrooms are magic!</w:t>
      </w:r>
    </w:p>
    <w:p w14:paraId="0A9A3649" w14:textId="77777777" w:rsidR="00D06904" w:rsidRDefault="00D06904" w:rsidP="00AB1176"/>
    <w:p w14:paraId="6BDC6615" w14:textId="05B445A4" w:rsidR="00D06904" w:rsidRDefault="00D06904" w:rsidP="00AB1176">
      <w:r>
        <w:t>Derek</w:t>
      </w:r>
    </w:p>
    <w:p w14:paraId="178AA591" w14:textId="139247D9" w:rsidR="00A51D20" w:rsidRDefault="00A51D20" w:rsidP="00AB1176"/>
    <w:p w14:paraId="233156E8" w14:textId="77777777" w:rsidR="00A51D20" w:rsidRDefault="00A51D20" w:rsidP="00AB1176"/>
    <w:p w14:paraId="287D394B" w14:textId="77777777" w:rsidR="00A51D20" w:rsidRDefault="00A51D20" w:rsidP="00AB1176"/>
    <w:sectPr w:rsidR="00A51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91CF3"/>
    <w:multiLevelType w:val="hybridMultilevel"/>
    <w:tmpl w:val="F1BC4A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1066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1E8"/>
    <w:rsid w:val="002D03ED"/>
    <w:rsid w:val="008031E8"/>
    <w:rsid w:val="00825EE8"/>
    <w:rsid w:val="00856696"/>
    <w:rsid w:val="00A22E7F"/>
    <w:rsid w:val="00A51D20"/>
    <w:rsid w:val="00AB1176"/>
    <w:rsid w:val="00BB1E47"/>
    <w:rsid w:val="00BB687C"/>
    <w:rsid w:val="00D0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BD90B8"/>
  <w15:chartTrackingRefBased/>
  <w15:docId w15:val="{97018094-110F-8D4C-9804-D7CABE55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3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3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3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3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3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3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1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1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3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3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3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3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3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1E8"/>
    <w:rPr>
      <w:rFonts w:eastAsiaTheme="majorEastAsia" w:cstheme="majorBidi"/>
      <w:color w:val="272727" w:themeColor="text1" w:themeTint="D8"/>
    </w:rPr>
  </w:style>
  <w:style w:type="paragraph" w:styleId="Title">
    <w:name w:val="Title"/>
    <w:basedOn w:val="Normal"/>
    <w:next w:val="Normal"/>
    <w:link w:val="TitleChar"/>
    <w:uiPriority w:val="10"/>
    <w:qFormat/>
    <w:rsid w:val="008031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1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1E8"/>
    <w:pPr>
      <w:spacing w:before="160"/>
      <w:jc w:val="center"/>
    </w:pPr>
    <w:rPr>
      <w:i/>
      <w:iCs/>
      <w:color w:val="404040" w:themeColor="text1" w:themeTint="BF"/>
    </w:rPr>
  </w:style>
  <w:style w:type="character" w:customStyle="1" w:styleId="QuoteChar">
    <w:name w:val="Quote Char"/>
    <w:basedOn w:val="DefaultParagraphFont"/>
    <w:link w:val="Quote"/>
    <w:uiPriority w:val="29"/>
    <w:rsid w:val="008031E8"/>
    <w:rPr>
      <w:i/>
      <w:iCs/>
      <w:color w:val="404040" w:themeColor="text1" w:themeTint="BF"/>
    </w:rPr>
  </w:style>
  <w:style w:type="paragraph" w:styleId="ListParagraph">
    <w:name w:val="List Paragraph"/>
    <w:basedOn w:val="Normal"/>
    <w:uiPriority w:val="34"/>
    <w:qFormat/>
    <w:rsid w:val="008031E8"/>
    <w:pPr>
      <w:ind w:left="720"/>
      <w:contextualSpacing/>
    </w:pPr>
  </w:style>
  <w:style w:type="character" w:styleId="IntenseEmphasis">
    <w:name w:val="Intense Emphasis"/>
    <w:basedOn w:val="DefaultParagraphFont"/>
    <w:uiPriority w:val="21"/>
    <w:qFormat/>
    <w:rsid w:val="008031E8"/>
    <w:rPr>
      <w:i/>
      <w:iCs/>
      <w:color w:val="0F4761" w:themeColor="accent1" w:themeShade="BF"/>
    </w:rPr>
  </w:style>
  <w:style w:type="paragraph" w:styleId="IntenseQuote">
    <w:name w:val="Intense Quote"/>
    <w:basedOn w:val="Normal"/>
    <w:next w:val="Normal"/>
    <w:link w:val="IntenseQuoteChar"/>
    <w:uiPriority w:val="30"/>
    <w:qFormat/>
    <w:rsid w:val="00803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31E8"/>
    <w:rPr>
      <w:i/>
      <w:iCs/>
      <w:color w:val="0F4761" w:themeColor="accent1" w:themeShade="BF"/>
    </w:rPr>
  </w:style>
  <w:style w:type="character" w:styleId="IntenseReference">
    <w:name w:val="Intense Reference"/>
    <w:basedOn w:val="DefaultParagraphFont"/>
    <w:uiPriority w:val="32"/>
    <w:qFormat/>
    <w:rsid w:val="008031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2025-10-07T18:32:00Z</dcterms:created>
  <dcterms:modified xsi:type="dcterms:W3CDTF">2025-10-24T23:52:00Z</dcterms:modified>
</cp:coreProperties>
</file>